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DA" w:rsidRPr="00357663" w:rsidRDefault="00326F86" w:rsidP="002D01DA">
      <w:pPr>
        <w:tabs>
          <w:tab w:val="left" w:pos="360"/>
        </w:tabs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Body of Christ</w:t>
      </w:r>
    </w:p>
    <w:p w:rsidR="00000000" w:rsidRPr="00357663" w:rsidRDefault="00326F86" w:rsidP="002D01DA">
      <w:pPr>
        <w:tabs>
          <w:tab w:val="left" w:pos="360"/>
        </w:tabs>
        <w:ind w:left="360"/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sz w:val="24"/>
          <w:szCs w:val="24"/>
        </w:rPr>
        <w:t xml:space="preserve">1. 1Cor. 12:12-28 - Many members </w:t>
      </w:r>
      <w:r w:rsidRPr="00357663">
        <w:rPr>
          <w:rFonts w:asciiTheme="majorHAnsi" w:hAnsiTheme="majorHAnsi"/>
          <w:sz w:val="24"/>
          <w:szCs w:val="24"/>
        </w:rPr>
        <w:t>(individuals) with different uses, same goal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Rom. 12:3-8 - Different members (offices) all should work to the fullest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3. Col. 1:18 - Christ is the head, has all authority</w:t>
      </w:r>
      <w:r w:rsidR="00745645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4. E</w:t>
      </w:r>
      <w:r w:rsidRPr="00357663">
        <w:rPr>
          <w:rFonts w:asciiTheme="majorHAnsi" w:hAnsiTheme="majorHAnsi"/>
          <w:sz w:val="24"/>
          <w:szCs w:val="24"/>
        </w:rPr>
        <w:t>ph. 1:22-23 - The body is the receptacle of all God’s blessings</w:t>
      </w:r>
      <w:r w:rsidR="00745645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Bride of Christ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1.  2Cor. 11:2 - A bride is chaste</w:t>
      </w:r>
      <w:r w:rsidR="00745645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Eph. 5:25-27 - Christ made the bride clean</w:t>
      </w:r>
      <w:r w:rsidR="00745645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3. Eph. 5:30 - Unity with Christ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4. Isaiah 62:4 - “Beulah Land”</w:t>
      </w:r>
      <w:r w:rsidR="004F0981">
        <w:rPr>
          <w:rFonts w:asciiTheme="majorHAnsi" w:hAnsiTheme="majorHAnsi"/>
          <w:sz w:val="24"/>
          <w:szCs w:val="24"/>
        </w:rPr>
        <w:t xml:space="preserve"> (Married)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Temple of God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1. 1Cor. 3</w:t>
      </w:r>
      <w:r w:rsidRPr="00357663">
        <w:rPr>
          <w:rFonts w:asciiTheme="majorHAnsi" w:hAnsiTheme="majorHAnsi"/>
          <w:sz w:val="24"/>
          <w:szCs w:val="24"/>
        </w:rPr>
        <w:t>:16 - Unity is important</w:t>
      </w:r>
      <w:r w:rsidR="004F0981">
        <w:rPr>
          <w:rFonts w:asciiTheme="majorHAnsi" w:hAnsiTheme="majorHAnsi"/>
          <w:sz w:val="24"/>
          <w:szCs w:val="24"/>
        </w:rPr>
        <w:t xml:space="preserve"> (1Corinthians 1:10).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Eph. 2:19-22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</w:r>
      <w:r w:rsidRPr="00357663">
        <w:rPr>
          <w:rFonts w:asciiTheme="majorHAnsi" w:hAnsiTheme="majorHAnsi"/>
          <w:sz w:val="24"/>
          <w:szCs w:val="24"/>
        </w:rPr>
        <w:tab/>
        <w:t>Built upon the foundation of truth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 xml:space="preserve">   </w:t>
      </w:r>
      <w:r w:rsidRPr="00357663">
        <w:rPr>
          <w:rFonts w:asciiTheme="majorHAnsi" w:hAnsiTheme="majorHAnsi"/>
          <w:sz w:val="24"/>
          <w:szCs w:val="24"/>
        </w:rPr>
        <w:tab/>
        <w:t>Holy habitation for God’s Spirit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3. 1Pet. 2:5 - Living stones, spiritual house, sacrifices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4. 2Cor. - Godliness is a necessity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Kingdom of God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1. Mat. 13:33 &amp; Luke 13:20</w:t>
      </w:r>
      <w:r w:rsidRPr="0035766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57663">
        <w:rPr>
          <w:rFonts w:asciiTheme="majorHAnsi" w:hAnsiTheme="majorHAnsi"/>
          <w:sz w:val="24"/>
          <w:szCs w:val="24"/>
        </w:rPr>
        <w:t>-  Also</w:t>
      </w:r>
      <w:proofErr w:type="gramEnd"/>
      <w:r w:rsidRPr="00357663">
        <w:rPr>
          <w:rFonts w:asciiTheme="majorHAnsi" w:hAnsiTheme="majorHAnsi"/>
          <w:sz w:val="24"/>
          <w:szCs w:val="24"/>
        </w:rPr>
        <w:t xml:space="preserve"> called the kingdom of heaven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Mat. 4:17 - Jesus taught the Jews to be ready for the kingdom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 xml:space="preserve">3. Mat. </w:t>
      </w:r>
      <w:proofErr w:type="gramStart"/>
      <w:r w:rsidRPr="00357663">
        <w:rPr>
          <w:rFonts w:asciiTheme="majorHAnsi" w:hAnsiTheme="majorHAnsi"/>
          <w:sz w:val="24"/>
          <w:szCs w:val="24"/>
        </w:rPr>
        <w:t>16</w:t>
      </w:r>
      <w:proofErr w:type="gramEnd"/>
      <w:r w:rsidRPr="00357663">
        <w:rPr>
          <w:rFonts w:asciiTheme="majorHAnsi" w:hAnsiTheme="majorHAnsi"/>
          <w:sz w:val="24"/>
          <w:szCs w:val="24"/>
        </w:rPr>
        <w:t xml:space="preserve">:18-19 - </w:t>
      </w:r>
      <w:r w:rsidR="004F0981" w:rsidRPr="00357663">
        <w:rPr>
          <w:rFonts w:asciiTheme="majorHAnsi" w:hAnsiTheme="majorHAnsi"/>
          <w:sz w:val="24"/>
          <w:szCs w:val="24"/>
        </w:rPr>
        <w:t xml:space="preserve">Church </w:t>
      </w:r>
      <w:r w:rsidRPr="00357663">
        <w:rPr>
          <w:rFonts w:asciiTheme="majorHAnsi" w:hAnsiTheme="majorHAnsi"/>
          <w:sz w:val="24"/>
          <w:szCs w:val="24"/>
        </w:rPr>
        <w:t>and keys to the kingdom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4. Isa. 9:7, Acts 2:30-33, Eph. 1:19</w:t>
      </w:r>
      <w:r w:rsidR="002D01DA" w:rsidRPr="00357663">
        <w:rPr>
          <w:rFonts w:asciiTheme="majorHAnsi" w:hAnsiTheme="majorHAnsi"/>
          <w:sz w:val="24"/>
          <w:szCs w:val="24"/>
          <w:vertAlign w:val="superscript"/>
        </w:rPr>
        <w:t>+</w:t>
      </w:r>
      <w:r w:rsidRPr="00357663">
        <w:rPr>
          <w:rFonts w:asciiTheme="majorHAnsi" w:hAnsiTheme="majorHAnsi"/>
          <w:sz w:val="24"/>
          <w:szCs w:val="24"/>
        </w:rPr>
        <w:t xml:space="preserve"> - Jesus on </w:t>
      </w:r>
      <w:r w:rsidR="002D01DA" w:rsidRPr="00357663">
        <w:rPr>
          <w:rFonts w:asciiTheme="majorHAnsi" w:hAnsiTheme="majorHAnsi"/>
          <w:sz w:val="24"/>
          <w:szCs w:val="24"/>
        </w:rPr>
        <w:t>D</w:t>
      </w:r>
      <w:r w:rsidRPr="00357663">
        <w:rPr>
          <w:rFonts w:asciiTheme="majorHAnsi" w:hAnsiTheme="majorHAnsi"/>
          <w:sz w:val="24"/>
          <w:szCs w:val="24"/>
        </w:rPr>
        <w:t>avid’s throne; rules kingdom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5. Mark 9:1, Lk. 2</w:t>
      </w:r>
      <w:r w:rsidRPr="00357663">
        <w:rPr>
          <w:rFonts w:asciiTheme="majorHAnsi" w:hAnsiTheme="majorHAnsi"/>
          <w:sz w:val="24"/>
          <w:szCs w:val="24"/>
        </w:rPr>
        <w:t>4:49, Acts 1:4-8 - Jesus: the kingdom within a generation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6. Col. 1:13, Heb. 12:22-28 - We enter into and receive the kingdom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7. Rev. 1:9 - John was in the kingdom along with his readers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8. Eph. 1:19 - Christians are fellow-citizens with all other saint</w:t>
      </w:r>
      <w:r w:rsidRPr="00357663">
        <w:rPr>
          <w:rFonts w:asciiTheme="majorHAnsi" w:hAnsiTheme="majorHAnsi"/>
          <w:sz w:val="24"/>
          <w:szCs w:val="24"/>
        </w:rPr>
        <w:t>s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The Priesthood of Christ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1. 1Pet. 2:5-9 - A holy priesthood offers up spiritual sacrifices to God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Rom. 12:1-2 - Christians offer up their bodies a sacrifice to God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3. Phil. 4:18 - Contribution is a sacrifice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4. Heb. 13:15-16 - Praise to God and g</w:t>
      </w:r>
      <w:r w:rsidRPr="00357663">
        <w:rPr>
          <w:rFonts w:asciiTheme="majorHAnsi" w:hAnsiTheme="majorHAnsi"/>
          <w:sz w:val="24"/>
          <w:szCs w:val="24"/>
        </w:rPr>
        <w:t>ood deeds are sacrifices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The Family of God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1. 2Cor. 6:17-18 - We are sons and daughters of God, our Father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Eph. 2:19 -20 - Household of God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</w:r>
      <w:proofErr w:type="gramStart"/>
      <w:r w:rsidRPr="00357663">
        <w:rPr>
          <w:rFonts w:asciiTheme="majorHAnsi" w:hAnsiTheme="majorHAnsi"/>
          <w:sz w:val="24"/>
          <w:szCs w:val="24"/>
        </w:rPr>
        <w:t>3. 1Tim.</w:t>
      </w:r>
      <w:proofErr w:type="gramEnd"/>
      <w:r w:rsidRPr="00357663">
        <w:rPr>
          <w:rFonts w:asciiTheme="majorHAnsi" w:hAnsiTheme="majorHAnsi"/>
          <w:sz w:val="24"/>
          <w:szCs w:val="24"/>
        </w:rPr>
        <w:t xml:space="preserve"> 3:15 - House of God is the church: proper behavior </w:t>
      </w:r>
      <w:r w:rsidR="004F0981">
        <w:rPr>
          <w:rFonts w:asciiTheme="majorHAnsi" w:hAnsiTheme="majorHAnsi"/>
          <w:sz w:val="24"/>
          <w:szCs w:val="24"/>
        </w:rPr>
        <w:t xml:space="preserve">is </w:t>
      </w:r>
      <w:r w:rsidRPr="00357663">
        <w:rPr>
          <w:rFonts w:asciiTheme="majorHAnsi" w:hAnsiTheme="majorHAnsi"/>
          <w:sz w:val="24"/>
          <w:szCs w:val="24"/>
        </w:rPr>
        <w:t>required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 xml:space="preserve">4. Gal. 6:10 - Do </w:t>
      </w:r>
      <w:proofErr w:type="gramStart"/>
      <w:r w:rsidRPr="00357663">
        <w:rPr>
          <w:rFonts w:asciiTheme="majorHAnsi" w:hAnsiTheme="majorHAnsi"/>
          <w:sz w:val="24"/>
          <w:szCs w:val="24"/>
        </w:rPr>
        <w:t>good</w:t>
      </w:r>
      <w:proofErr w:type="gramEnd"/>
      <w:r w:rsidRPr="00357663">
        <w:rPr>
          <w:rFonts w:asciiTheme="majorHAnsi" w:hAnsiTheme="majorHAnsi"/>
          <w:sz w:val="24"/>
          <w:szCs w:val="24"/>
        </w:rPr>
        <w:t xml:space="preserve"> unto all men and</w:t>
      </w:r>
      <w:r w:rsidRPr="00357663">
        <w:rPr>
          <w:rFonts w:asciiTheme="majorHAnsi" w:hAnsiTheme="majorHAnsi"/>
          <w:sz w:val="24"/>
          <w:szCs w:val="24"/>
        </w:rPr>
        <w:t xml:space="preserve"> especially to the household of faith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God’s Plantation (Vineyard)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1. Mat. 13:3-9, 18-23 - The Parable of the Sower: Seed is the Gospel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Rom. 1:16 - The gospel is God’s power to save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lastRenderedPageBreak/>
        <w:tab/>
        <w:t>3. Phil. 1:4-5, Rom. 10:13-15 - The church teaches the gospel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4. E</w:t>
      </w:r>
      <w:r w:rsidRPr="00357663">
        <w:rPr>
          <w:rFonts w:asciiTheme="majorHAnsi" w:hAnsiTheme="majorHAnsi"/>
          <w:sz w:val="24"/>
          <w:szCs w:val="24"/>
        </w:rPr>
        <w:t>ph. 3:9-10, 1Cor. 1:18-25 - The church reveals the wisdom of God</w:t>
      </w:r>
      <w:r w:rsidR="004F0981">
        <w:rPr>
          <w:rFonts w:asciiTheme="majorHAnsi" w:hAnsiTheme="majorHAnsi"/>
          <w:sz w:val="24"/>
          <w:szCs w:val="24"/>
        </w:rPr>
        <w:t>.</w:t>
      </w:r>
      <w:r w:rsidRPr="00357663">
        <w:rPr>
          <w:rFonts w:asciiTheme="majorHAnsi" w:hAnsiTheme="majorHAnsi"/>
          <w:sz w:val="24"/>
          <w:szCs w:val="24"/>
        </w:rPr>
        <w:t xml:space="preserve">    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caps/>
          <w:sz w:val="24"/>
          <w:szCs w:val="24"/>
          <w:u w:val="single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The Sheepfold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 xml:space="preserve">1. John 10:16 - Jews and Gentiles brought together into </w:t>
      </w:r>
      <w:r w:rsidRPr="00357663">
        <w:rPr>
          <w:rFonts w:asciiTheme="majorHAnsi" w:hAnsiTheme="majorHAnsi"/>
          <w:b/>
          <w:sz w:val="24"/>
          <w:szCs w:val="24"/>
          <w:u w:val="single"/>
        </w:rPr>
        <w:t>one</w:t>
      </w:r>
      <w:r w:rsidRPr="00357663">
        <w:rPr>
          <w:rFonts w:asciiTheme="majorHAnsi" w:hAnsiTheme="majorHAnsi"/>
          <w:sz w:val="24"/>
          <w:szCs w:val="24"/>
        </w:rPr>
        <w:t xml:space="preserve"> fold (enclosure)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John 10:7, 14 - Jesus is the door and the shepherd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3. 1Pet. 5:1-4 - Elders are under-shep</w:t>
      </w:r>
      <w:r w:rsidRPr="00357663">
        <w:rPr>
          <w:rFonts w:asciiTheme="majorHAnsi" w:hAnsiTheme="majorHAnsi"/>
          <w:sz w:val="24"/>
          <w:szCs w:val="24"/>
        </w:rPr>
        <w:t>herds and lead the local flock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4. Acts 20:28-31 - Elders watch/protect the flock from wolves (false teachers)</w:t>
      </w:r>
      <w:r w:rsidR="004F0981">
        <w:rPr>
          <w:rFonts w:asciiTheme="majorHAnsi" w:hAnsiTheme="majorHAnsi"/>
          <w:sz w:val="24"/>
          <w:szCs w:val="24"/>
        </w:rPr>
        <w:t>.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b/>
          <w:bCs/>
          <w:sz w:val="24"/>
          <w:szCs w:val="24"/>
        </w:rPr>
      </w:pPr>
      <w:r w:rsidRPr="00357663">
        <w:rPr>
          <w:rFonts w:asciiTheme="majorHAnsi" w:hAnsiTheme="majorHAnsi"/>
          <w:b/>
          <w:bCs/>
          <w:sz w:val="24"/>
          <w:szCs w:val="24"/>
          <w:u w:val="single"/>
        </w:rPr>
        <w:t>Descriptions of the Church (Not Names</w:t>
      </w:r>
      <w:r w:rsidRPr="00357663">
        <w:rPr>
          <w:rFonts w:asciiTheme="majorHAnsi" w:hAnsiTheme="majorHAnsi"/>
          <w:b/>
          <w:bCs/>
          <w:sz w:val="24"/>
          <w:szCs w:val="24"/>
        </w:rPr>
        <w:t>)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1. Acts 20:28 - The church of God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2. Rom. 16:16 - The churches of Christ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</w:r>
      <w:proofErr w:type="gramStart"/>
      <w:r w:rsidRPr="00357663">
        <w:rPr>
          <w:rFonts w:asciiTheme="majorHAnsi" w:hAnsiTheme="majorHAnsi"/>
          <w:sz w:val="24"/>
          <w:szCs w:val="24"/>
        </w:rPr>
        <w:t>3. 1</w:t>
      </w:r>
      <w:r w:rsidRPr="00357663">
        <w:rPr>
          <w:rFonts w:asciiTheme="majorHAnsi" w:hAnsiTheme="majorHAnsi"/>
          <w:sz w:val="24"/>
          <w:szCs w:val="24"/>
        </w:rPr>
        <w:t>Tim.</w:t>
      </w:r>
      <w:proofErr w:type="gramEnd"/>
      <w:r w:rsidRPr="00357663">
        <w:rPr>
          <w:rFonts w:asciiTheme="majorHAnsi" w:hAnsiTheme="majorHAnsi"/>
          <w:sz w:val="24"/>
          <w:szCs w:val="24"/>
        </w:rPr>
        <w:t xml:space="preserve"> 3:15 - The pillar an</w:t>
      </w:r>
      <w:r w:rsidRPr="00357663">
        <w:rPr>
          <w:rFonts w:asciiTheme="majorHAnsi" w:hAnsiTheme="majorHAnsi"/>
          <w:sz w:val="24"/>
          <w:szCs w:val="24"/>
        </w:rPr>
        <w:t>d ground of the truth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4. Heb. 12:23 - The general assembly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5. Heb. 12:23 - The church of the firstborn</w:t>
      </w:r>
    </w:p>
    <w:p w:rsidR="00000000" w:rsidRPr="00357663" w:rsidRDefault="00326F86">
      <w:pPr>
        <w:tabs>
          <w:tab w:val="left" w:pos="360"/>
        </w:tabs>
        <w:rPr>
          <w:rFonts w:asciiTheme="majorHAnsi" w:hAnsiTheme="majorHAnsi"/>
          <w:sz w:val="24"/>
          <w:szCs w:val="24"/>
        </w:rPr>
      </w:pPr>
      <w:r w:rsidRPr="00357663">
        <w:rPr>
          <w:rFonts w:asciiTheme="majorHAnsi" w:hAnsiTheme="majorHAnsi"/>
          <w:sz w:val="24"/>
          <w:szCs w:val="24"/>
        </w:rPr>
        <w:tab/>
        <w:t>6. Ac 8:3 - Mostly called “the church” (no name necessary: only one church)</w:t>
      </w:r>
    </w:p>
    <w:p w:rsidR="00000000" w:rsidRPr="00357663" w:rsidRDefault="00326F86">
      <w:pPr>
        <w:rPr>
          <w:rFonts w:asciiTheme="majorHAnsi" w:hAnsiTheme="majorHAnsi"/>
          <w:sz w:val="24"/>
          <w:szCs w:val="24"/>
        </w:rPr>
      </w:pPr>
    </w:p>
    <w:p w:rsidR="002D01DA" w:rsidRPr="00357663" w:rsidRDefault="002D01DA" w:rsidP="005858BA">
      <w:pPr>
        <w:jc w:val="both"/>
        <w:rPr>
          <w:rFonts w:asciiTheme="majorHAnsi" w:hAnsiTheme="majorHAnsi"/>
          <w:sz w:val="24"/>
          <w:szCs w:val="24"/>
        </w:rPr>
      </w:pPr>
      <w:r w:rsidRPr="00795D94">
        <w:rPr>
          <w:rFonts w:asciiTheme="majorHAnsi" w:hAnsiTheme="majorHAnsi"/>
          <w:b/>
          <w:sz w:val="24"/>
          <w:szCs w:val="24"/>
          <w:u w:val="single"/>
        </w:rPr>
        <w:t>Comments</w:t>
      </w:r>
      <w:r w:rsidRPr="00357663">
        <w:rPr>
          <w:rFonts w:asciiTheme="majorHAnsi" w:hAnsiTheme="majorHAnsi"/>
          <w:sz w:val="24"/>
          <w:szCs w:val="24"/>
        </w:rPr>
        <w:t>:</w:t>
      </w:r>
      <w:r w:rsidR="00B06207">
        <w:rPr>
          <w:rFonts w:asciiTheme="majorHAnsi" w:hAnsiTheme="majorHAnsi"/>
          <w:sz w:val="24"/>
          <w:szCs w:val="24"/>
        </w:rPr>
        <w:t xml:space="preserve"> </w:t>
      </w:r>
      <w:r w:rsidR="009B2371">
        <w:rPr>
          <w:rFonts w:asciiTheme="majorHAnsi" w:hAnsiTheme="majorHAnsi"/>
          <w:sz w:val="24"/>
          <w:szCs w:val="24"/>
        </w:rPr>
        <w:t>(</w:t>
      </w:r>
      <w:r w:rsidR="00B06207">
        <w:rPr>
          <w:rFonts w:asciiTheme="majorHAnsi" w:hAnsiTheme="majorHAnsi"/>
          <w:sz w:val="24"/>
          <w:szCs w:val="24"/>
        </w:rPr>
        <w:t>The non-deno</w:t>
      </w:r>
      <w:r w:rsidR="009B2371">
        <w:rPr>
          <w:rFonts w:asciiTheme="majorHAnsi" w:hAnsiTheme="majorHAnsi"/>
          <w:sz w:val="24"/>
          <w:szCs w:val="24"/>
        </w:rPr>
        <w:t>minational nature of the church)</w:t>
      </w:r>
    </w:p>
    <w:p w:rsidR="002D01DA" w:rsidRDefault="00795D94" w:rsidP="005858B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06207">
        <w:rPr>
          <w:rFonts w:asciiTheme="majorHAnsi" w:hAnsiTheme="majorHAnsi"/>
          <w:sz w:val="24"/>
          <w:szCs w:val="24"/>
        </w:rPr>
        <w:t>The following o</w:t>
      </w:r>
      <w:r>
        <w:rPr>
          <w:rFonts w:asciiTheme="majorHAnsi" w:hAnsiTheme="majorHAnsi"/>
          <w:sz w:val="24"/>
          <w:szCs w:val="24"/>
        </w:rPr>
        <w:t xml:space="preserve">bservations become apparent </w:t>
      </w:r>
      <w:r w:rsidR="00B06207">
        <w:rPr>
          <w:rFonts w:asciiTheme="majorHAnsi" w:hAnsiTheme="majorHAnsi"/>
          <w:sz w:val="24"/>
          <w:szCs w:val="24"/>
        </w:rPr>
        <w:t>from the passages above</w:t>
      </w:r>
      <w:r>
        <w:rPr>
          <w:rFonts w:asciiTheme="majorHAnsi" w:hAnsiTheme="majorHAnsi"/>
          <w:sz w:val="24"/>
          <w:szCs w:val="24"/>
        </w:rPr>
        <w:t xml:space="preserve">.  </w:t>
      </w:r>
      <w:r w:rsidR="005858BA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he Lord’s church was not denominational in character when it </w:t>
      </w:r>
      <w:proofErr w:type="gramStart"/>
      <w:r>
        <w:rPr>
          <w:rFonts w:asciiTheme="majorHAnsi" w:hAnsiTheme="majorHAnsi"/>
          <w:sz w:val="24"/>
          <w:szCs w:val="24"/>
        </w:rPr>
        <w:t>was formed</w:t>
      </w:r>
      <w:proofErr w:type="gramEnd"/>
      <w:r>
        <w:rPr>
          <w:rFonts w:asciiTheme="majorHAnsi" w:hAnsiTheme="majorHAnsi"/>
          <w:sz w:val="24"/>
          <w:szCs w:val="24"/>
        </w:rPr>
        <w:t>.  Jesus intended for it to be a single body, unified in truth and love, Ephesians 4:1-16</w:t>
      </w:r>
      <w:r w:rsidR="002D68D7">
        <w:rPr>
          <w:rFonts w:asciiTheme="majorHAnsi" w:hAnsiTheme="majorHAnsi"/>
          <w:sz w:val="24"/>
          <w:szCs w:val="24"/>
        </w:rPr>
        <w:t>.</w:t>
      </w:r>
      <w:r w:rsidR="005858B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5858BA">
        <w:rPr>
          <w:rFonts w:asciiTheme="majorHAnsi" w:hAnsiTheme="majorHAnsi"/>
          <w:sz w:val="24"/>
          <w:szCs w:val="24"/>
        </w:rPr>
        <w:t xml:space="preserve">What some call names in the New Testament were not names, but descriptions of a single body of believers.  </w:t>
      </w:r>
      <w:r w:rsidR="009B2371">
        <w:rPr>
          <w:rFonts w:asciiTheme="majorHAnsi" w:hAnsiTheme="majorHAnsi"/>
          <w:sz w:val="24"/>
          <w:szCs w:val="24"/>
        </w:rPr>
        <w:t>Christ’s church does not</w:t>
      </w:r>
      <w:r w:rsidR="00B06207">
        <w:rPr>
          <w:rFonts w:asciiTheme="majorHAnsi" w:hAnsiTheme="majorHAnsi"/>
          <w:sz w:val="24"/>
          <w:szCs w:val="24"/>
        </w:rPr>
        <w:t xml:space="preserve"> need</w:t>
      </w:r>
      <w:r w:rsidR="009B2371">
        <w:rPr>
          <w:rFonts w:asciiTheme="majorHAnsi" w:hAnsiTheme="majorHAnsi"/>
          <w:sz w:val="24"/>
          <w:szCs w:val="24"/>
        </w:rPr>
        <w:t xml:space="preserve"> names</w:t>
      </w:r>
      <w:r w:rsidR="00B06207">
        <w:rPr>
          <w:rFonts w:asciiTheme="majorHAnsi" w:hAnsiTheme="majorHAnsi"/>
          <w:sz w:val="24"/>
          <w:szCs w:val="24"/>
        </w:rPr>
        <w:t xml:space="preserve"> because Christ built one church upon one foundation, Matthew 16:18.   The one church </w:t>
      </w:r>
      <w:r w:rsidR="009B2371">
        <w:rPr>
          <w:rFonts w:asciiTheme="majorHAnsi" w:hAnsiTheme="majorHAnsi"/>
          <w:sz w:val="24"/>
          <w:szCs w:val="24"/>
        </w:rPr>
        <w:t xml:space="preserve">had one doctrine, Jude 3. </w:t>
      </w:r>
      <w:r w:rsidR="000622FF">
        <w:rPr>
          <w:rFonts w:asciiTheme="majorHAnsi" w:hAnsiTheme="majorHAnsi"/>
          <w:sz w:val="24"/>
          <w:szCs w:val="24"/>
        </w:rPr>
        <w:t xml:space="preserve">Denominational groups </w:t>
      </w:r>
      <w:r w:rsidR="00B06207">
        <w:rPr>
          <w:rFonts w:asciiTheme="majorHAnsi" w:hAnsiTheme="majorHAnsi"/>
          <w:sz w:val="24"/>
          <w:szCs w:val="24"/>
        </w:rPr>
        <w:t>would not need</w:t>
      </w:r>
      <w:r w:rsidR="000622FF">
        <w:rPr>
          <w:rFonts w:asciiTheme="majorHAnsi" w:hAnsiTheme="majorHAnsi"/>
          <w:sz w:val="24"/>
          <w:szCs w:val="24"/>
        </w:rPr>
        <w:t xml:space="preserve"> names</w:t>
      </w:r>
      <w:r w:rsidR="00B06207">
        <w:rPr>
          <w:rFonts w:asciiTheme="majorHAnsi" w:hAnsiTheme="majorHAnsi"/>
          <w:sz w:val="24"/>
          <w:szCs w:val="24"/>
        </w:rPr>
        <w:t xml:space="preserve"> if </w:t>
      </w:r>
      <w:r w:rsidR="000622FF">
        <w:rPr>
          <w:rFonts w:asciiTheme="majorHAnsi" w:hAnsiTheme="majorHAnsi"/>
          <w:sz w:val="24"/>
          <w:szCs w:val="24"/>
        </w:rPr>
        <w:t>all</w:t>
      </w:r>
      <w:r w:rsidR="00714C61">
        <w:rPr>
          <w:rFonts w:asciiTheme="majorHAnsi" w:hAnsiTheme="majorHAnsi"/>
          <w:sz w:val="24"/>
          <w:szCs w:val="24"/>
        </w:rPr>
        <w:t xml:space="preserve"> </w:t>
      </w:r>
      <w:r w:rsidR="00DD178A">
        <w:rPr>
          <w:rFonts w:asciiTheme="majorHAnsi" w:hAnsiTheme="majorHAnsi"/>
          <w:sz w:val="24"/>
          <w:szCs w:val="24"/>
        </w:rPr>
        <w:t>embraced</w:t>
      </w:r>
      <w:r w:rsidR="00714C61">
        <w:rPr>
          <w:rFonts w:asciiTheme="majorHAnsi" w:hAnsiTheme="majorHAnsi"/>
          <w:sz w:val="24"/>
          <w:szCs w:val="24"/>
        </w:rPr>
        <w:t xml:space="preserve"> a single</w:t>
      </w:r>
      <w:r w:rsidR="00B06207">
        <w:rPr>
          <w:rFonts w:asciiTheme="majorHAnsi" w:hAnsiTheme="majorHAnsi"/>
          <w:sz w:val="24"/>
          <w:szCs w:val="24"/>
        </w:rPr>
        <w:t xml:space="preserve"> doctrine.  </w:t>
      </w:r>
      <w:r w:rsidR="002D68D7">
        <w:rPr>
          <w:rFonts w:asciiTheme="majorHAnsi" w:hAnsiTheme="majorHAnsi"/>
          <w:sz w:val="24"/>
          <w:szCs w:val="24"/>
        </w:rPr>
        <w:t>Since Christ prayed for unity (seventeenth chapter of John)</w:t>
      </w:r>
      <w:r w:rsidR="00DD178A">
        <w:rPr>
          <w:rFonts w:asciiTheme="majorHAnsi" w:hAnsiTheme="majorHAnsi"/>
          <w:sz w:val="24"/>
          <w:szCs w:val="24"/>
        </w:rPr>
        <w:t>,</w:t>
      </w:r>
      <w:r w:rsidR="002D68D7">
        <w:rPr>
          <w:rFonts w:asciiTheme="majorHAnsi" w:hAnsiTheme="majorHAnsi"/>
          <w:sz w:val="24"/>
          <w:szCs w:val="24"/>
        </w:rPr>
        <w:t xml:space="preserve"> His followers should not be divided into hundreds of denominational groups, each one teaching </w:t>
      </w:r>
      <w:r w:rsidR="00714C61">
        <w:rPr>
          <w:rFonts w:asciiTheme="majorHAnsi" w:hAnsiTheme="majorHAnsi"/>
          <w:sz w:val="24"/>
          <w:szCs w:val="24"/>
        </w:rPr>
        <w:t xml:space="preserve">a </w:t>
      </w:r>
      <w:r w:rsidR="002D68D7">
        <w:rPr>
          <w:rFonts w:asciiTheme="majorHAnsi" w:hAnsiTheme="majorHAnsi"/>
          <w:sz w:val="24"/>
          <w:szCs w:val="24"/>
        </w:rPr>
        <w:t>different</w:t>
      </w:r>
      <w:r w:rsidR="00714C61">
        <w:rPr>
          <w:rFonts w:asciiTheme="majorHAnsi" w:hAnsiTheme="majorHAnsi"/>
          <w:sz w:val="24"/>
          <w:szCs w:val="24"/>
        </w:rPr>
        <w:t xml:space="preserve"> set of </w:t>
      </w:r>
      <w:r w:rsidR="002D68D7">
        <w:rPr>
          <w:rFonts w:asciiTheme="majorHAnsi" w:hAnsiTheme="majorHAnsi"/>
          <w:sz w:val="24"/>
          <w:szCs w:val="24"/>
        </w:rPr>
        <w:t xml:space="preserve"> doctrines and practicing a different “brand” of religion.  </w:t>
      </w:r>
      <w:r w:rsidR="00714C61">
        <w:rPr>
          <w:rFonts w:asciiTheme="majorHAnsi" w:hAnsiTheme="majorHAnsi"/>
          <w:sz w:val="24"/>
          <w:szCs w:val="24"/>
        </w:rPr>
        <w:t xml:space="preserve">Instead of dividing the body into many groups, we should be seeking unity through loyalty to what Christ taught, 1Corinthians 1:10.  </w:t>
      </w:r>
      <w:r w:rsidR="002D68D7">
        <w:rPr>
          <w:rFonts w:asciiTheme="majorHAnsi" w:hAnsiTheme="majorHAnsi"/>
          <w:sz w:val="24"/>
          <w:szCs w:val="24"/>
        </w:rPr>
        <w:t xml:space="preserve">We believe in restoring the original church by </w:t>
      </w:r>
      <w:r w:rsidR="00714C61">
        <w:rPr>
          <w:rFonts w:asciiTheme="majorHAnsi" w:hAnsiTheme="majorHAnsi"/>
          <w:sz w:val="24"/>
          <w:szCs w:val="24"/>
        </w:rPr>
        <w:t>following</w:t>
      </w:r>
      <w:r w:rsidR="002D68D7">
        <w:rPr>
          <w:rFonts w:asciiTheme="majorHAnsi" w:hAnsiTheme="majorHAnsi"/>
          <w:sz w:val="24"/>
          <w:szCs w:val="24"/>
        </w:rPr>
        <w:t xml:space="preserve"> as exactly as possible the teaching and examples of the New Testament </w:t>
      </w:r>
      <w:r w:rsidR="00714C61">
        <w:rPr>
          <w:rFonts w:asciiTheme="majorHAnsi" w:hAnsiTheme="majorHAnsi"/>
          <w:sz w:val="24"/>
          <w:szCs w:val="24"/>
        </w:rPr>
        <w:t xml:space="preserve">without any creeds or ideas of men.  </w:t>
      </w:r>
      <w:r w:rsidR="002D68D7">
        <w:rPr>
          <w:rFonts w:asciiTheme="majorHAnsi" w:hAnsiTheme="majorHAnsi"/>
          <w:sz w:val="24"/>
          <w:szCs w:val="24"/>
        </w:rPr>
        <w:t xml:space="preserve"> </w:t>
      </w:r>
      <w:r w:rsidR="00714C61">
        <w:rPr>
          <w:rFonts w:asciiTheme="majorHAnsi" w:hAnsiTheme="majorHAnsi"/>
          <w:sz w:val="24"/>
          <w:szCs w:val="24"/>
        </w:rPr>
        <w:t xml:space="preserve">If nothing is added or subtracted to the “form of </w:t>
      </w:r>
      <w:r w:rsidR="00DD178A">
        <w:rPr>
          <w:rFonts w:asciiTheme="majorHAnsi" w:hAnsiTheme="majorHAnsi"/>
          <w:sz w:val="24"/>
          <w:szCs w:val="24"/>
        </w:rPr>
        <w:t xml:space="preserve">sound words,” 1Timothy 1:13; what we build today will be the church that Jesus built.  </w:t>
      </w:r>
      <w:r w:rsidR="009B2371">
        <w:rPr>
          <w:rFonts w:asciiTheme="majorHAnsi" w:hAnsiTheme="majorHAnsi"/>
          <w:sz w:val="24"/>
          <w:szCs w:val="24"/>
        </w:rPr>
        <w:t xml:space="preserve">In the first three chapters of 1Corinthians, Paul strongly condemned division in the church; we should be as concerned as </w:t>
      </w:r>
      <w:proofErr w:type="gramStart"/>
      <w:r w:rsidR="009B2371">
        <w:rPr>
          <w:rFonts w:asciiTheme="majorHAnsi" w:hAnsiTheme="majorHAnsi"/>
          <w:sz w:val="24"/>
          <w:szCs w:val="24"/>
        </w:rPr>
        <w:t>he</w:t>
      </w:r>
      <w:proofErr w:type="gramEnd"/>
      <w:r w:rsidR="009B2371">
        <w:rPr>
          <w:rFonts w:asciiTheme="majorHAnsi" w:hAnsiTheme="majorHAnsi"/>
          <w:sz w:val="24"/>
          <w:szCs w:val="24"/>
        </w:rPr>
        <w:t xml:space="preserve">.  </w:t>
      </w:r>
    </w:p>
    <w:p w:rsidR="00357663" w:rsidRPr="00357663" w:rsidRDefault="00357663" w:rsidP="005858B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sectPr w:rsidR="00357663" w:rsidRPr="00357663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DA" w:rsidRDefault="002D01DA" w:rsidP="002D01DA">
      <w:r>
        <w:separator/>
      </w:r>
    </w:p>
  </w:endnote>
  <w:endnote w:type="continuationSeparator" w:id="1">
    <w:p w:rsidR="002D01DA" w:rsidRDefault="002D01DA" w:rsidP="002D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DA" w:rsidRDefault="002D01DA" w:rsidP="002D01DA">
      <w:r>
        <w:separator/>
      </w:r>
    </w:p>
  </w:footnote>
  <w:footnote w:type="continuationSeparator" w:id="1">
    <w:p w:rsidR="002D01DA" w:rsidRDefault="002D01DA" w:rsidP="002D0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DA" w:rsidRDefault="002D01D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2D01DA">
      <w:rPr>
        <w:rFonts w:asciiTheme="majorHAnsi" w:eastAsiaTheme="majorEastAsia" w:hAnsiTheme="majorHAnsi" w:cstheme="majorBidi"/>
        <w:sz w:val="32"/>
        <w:szCs w:val="32"/>
      </w:rPr>
      <w:t xml:space="preserve">FIGURES FOR THE CHURCH </w:t>
    </w:r>
    <w:r w:rsidRPr="002D01DA">
      <w:rPr>
        <w:rFonts w:asciiTheme="majorHAnsi" w:eastAsiaTheme="majorEastAsia" w:hAnsiTheme="majorHAnsi" w:cstheme="majorBidi"/>
        <w:sz w:val="32"/>
        <w:szCs w:val="32"/>
      </w:rPr>
      <w:t xml:space="preserve"> </w:t>
    </w:r>
  </w:p>
  <w:p w:rsidR="002D01DA" w:rsidRDefault="002D01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activeWritingStyle w:appName="MSWord" w:lang="en-US" w:vendorID="64" w:dllVersion="131078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1DA"/>
    <w:rsid w:val="000622FF"/>
    <w:rsid w:val="002D01DA"/>
    <w:rsid w:val="002D68D7"/>
    <w:rsid w:val="00326F86"/>
    <w:rsid w:val="00357663"/>
    <w:rsid w:val="004F0981"/>
    <w:rsid w:val="005858BA"/>
    <w:rsid w:val="00714C61"/>
    <w:rsid w:val="00745645"/>
    <w:rsid w:val="00795D94"/>
    <w:rsid w:val="009B2371"/>
    <w:rsid w:val="00B06207"/>
    <w:rsid w:val="00DD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DA"/>
    <w:rPr>
      <w:rFonts w:ascii="Bookman Old Style" w:hAnsi="Bookman Old Style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D0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1DA"/>
    <w:rPr>
      <w:rFonts w:ascii="Bookman Old Style" w:hAnsi="Bookman Old Style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E3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FOR THE CHURCH </vt:lpstr>
    </vt:vector>
  </TitlesOfParts>
  <Company>Romney Christian Church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FOR THE CHURCH</dc:title>
  <dc:creator>De Witt Clinton</dc:creator>
  <cp:lastModifiedBy>De Witt </cp:lastModifiedBy>
  <cp:revision>2</cp:revision>
  <cp:lastPrinted>2000-05-19T16:45:00Z</cp:lastPrinted>
  <dcterms:created xsi:type="dcterms:W3CDTF">2014-05-07T17:25:00Z</dcterms:created>
  <dcterms:modified xsi:type="dcterms:W3CDTF">2014-05-07T17:25:00Z</dcterms:modified>
</cp:coreProperties>
</file>